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69D" w:rsidRDefault="000925AF">
      <w:pPr>
        <w:spacing w:line="0" w:lineRule="atLeast"/>
        <w:rPr>
          <w:rFonts w:ascii="黑体" w:eastAsia="黑体"/>
          <w:sz w:val="32"/>
          <w:szCs w:val="32"/>
        </w:rPr>
      </w:pPr>
      <w:r>
        <w:rPr>
          <w:rFonts w:ascii="黑体" w:eastAsia="黑体" w:hint="eastAsia"/>
          <w:sz w:val="32"/>
          <w:szCs w:val="32"/>
        </w:rPr>
        <w:t>附件</w:t>
      </w:r>
      <w:r>
        <w:rPr>
          <w:rFonts w:ascii="黑体" w:eastAsia="黑体" w:hint="eastAsia"/>
          <w:sz w:val="32"/>
          <w:szCs w:val="32"/>
        </w:rPr>
        <w:t>一</w:t>
      </w:r>
      <w:r>
        <w:rPr>
          <w:rFonts w:ascii="黑体" w:eastAsia="黑体" w:hint="eastAsia"/>
          <w:sz w:val="32"/>
          <w:szCs w:val="32"/>
        </w:rPr>
        <w:t>：</w:t>
      </w:r>
    </w:p>
    <w:p w:rsidR="00EB469D" w:rsidRDefault="00EB469D">
      <w:pPr>
        <w:spacing w:line="0" w:lineRule="atLeast"/>
        <w:rPr>
          <w:rFonts w:ascii="黑体" w:eastAsia="黑体"/>
          <w:sz w:val="32"/>
          <w:szCs w:val="32"/>
        </w:rPr>
      </w:pPr>
    </w:p>
    <w:p w:rsidR="00EB469D" w:rsidRDefault="000925AF">
      <w:pPr>
        <w:shd w:val="clear" w:color="auto" w:fill="FFFFFF"/>
        <w:adjustRightInd w:val="0"/>
        <w:snapToGrid w:val="0"/>
        <w:spacing w:line="500" w:lineRule="atLeast"/>
        <w:jc w:val="center"/>
        <w:rPr>
          <w:rFonts w:ascii="宋体" w:cs="宋体"/>
          <w:color w:val="000000"/>
          <w:kern w:val="0"/>
          <w:sz w:val="24"/>
        </w:rPr>
      </w:pPr>
      <w:r>
        <w:rPr>
          <w:rFonts w:ascii="黑体" w:eastAsia="黑体" w:hAnsi="宋体" w:cs="宋体" w:hint="eastAsia"/>
          <w:b/>
          <w:bCs/>
          <w:color w:val="000000"/>
          <w:kern w:val="0"/>
          <w:sz w:val="44"/>
          <w:szCs w:val="44"/>
        </w:rPr>
        <w:t>江西省建设监理行业自律公约</w:t>
      </w:r>
    </w:p>
    <w:p w:rsidR="00EB469D" w:rsidRDefault="000925AF">
      <w:pPr>
        <w:shd w:val="clear" w:color="auto" w:fill="FFFFFF"/>
        <w:adjustRightInd w:val="0"/>
        <w:snapToGrid w:val="0"/>
        <w:spacing w:line="500" w:lineRule="atLeast"/>
        <w:rPr>
          <w:rFonts w:ascii="宋体" w:cs="宋体"/>
          <w:color w:val="000000"/>
          <w:kern w:val="0"/>
          <w:sz w:val="24"/>
        </w:rPr>
      </w:pPr>
      <w:r>
        <w:rPr>
          <w:b/>
          <w:bCs/>
          <w:color w:val="000000"/>
          <w:kern w:val="0"/>
          <w:sz w:val="28"/>
          <w:szCs w:val="28"/>
        </w:rPr>
        <w:t> </w:t>
      </w:r>
    </w:p>
    <w:p w:rsidR="00EB469D" w:rsidRDefault="000925AF">
      <w:pPr>
        <w:shd w:val="clear" w:color="auto" w:fill="FFFFFF"/>
        <w:adjustRightInd w:val="0"/>
        <w:snapToGrid w:val="0"/>
        <w:spacing w:line="500" w:lineRule="atLeast"/>
        <w:jc w:val="center"/>
        <w:rPr>
          <w:rFonts w:ascii="宋体" w:cs="宋体"/>
          <w:color w:val="000000"/>
          <w:kern w:val="0"/>
          <w:sz w:val="24"/>
        </w:rPr>
      </w:pPr>
      <w:r>
        <w:rPr>
          <w:rFonts w:ascii="黑体" w:eastAsia="黑体" w:hAnsi="宋体" w:cs="宋体" w:hint="eastAsia"/>
          <w:b/>
          <w:bCs/>
          <w:color w:val="000000"/>
          <w:kern w:val="0"/>
          <w:sz w:val="30"/>
          <w:szCs w:val="30"/>
        </w:rPr>
        <w:t>第一章</w:t>
      </w:r>
      <w:r>
        <w:rPr>
          <w:rFonts w:ascii="黑体" w:eastAsia="黑体" w:hAnsi="宋体" w:cs="宋体"/>
          <w:b/>
          <w:bCs/>
          <w:color w:val="000000"/>
          <w:kern w:val="0"/>
          <w:sz w:val="30"/>
          <w:szCs w:val="30"/>
        </w:rPr>
        <w:t>   </w:t>
      </w:r>
      <w:r>
        <w:rPr>
          <w:rFonts w:ascii="黑体" w:eastAsia="黑体" w:hAnsi="宋体" w:cs="宋体" w:hint="eastAsia"/>
          <w:b/>
          <w:bCs/>
          <w:color w:val="000000"/>
          <w:kern w:val="0"/>
          <w:sz w:val="30"/>
          <w:szCs w:val="30"/>
        </w:rPr>
        <w:t>总</w:t>
      </w:r>
      <w:r>
        <w:rPr>
          <w:rFonts w:ascii="黑体" w:eastAsia="黑体" w:hAnsi="宋体" w:cs="宋体"/>
          <w:b/>
          <w:bCs/>
          <w:color w:val="000000"/>
          <w:kern w:val="0"/>
          <w:sz w:val="30"/>
          <w:szCs w:val="30"/>
        </w:rPr>
        <w:t> </w:t>
      </w:r>
      <w:r>
        <w:rPr>
          <w:rFonts w:ascii="黑体" w:eastAsia="黑体" w:hAnsi="宋体" w:cs="宋体"/>
          <w:b/>
          <w:bCs/>
          <w:color w:val="000000"/>
          <w:kern w:val="0"/>
          <w:sz w:val="30"/>
        </w:rPr>
        <w:t> </w:t>
      </w:r>
      <w:r>
        <w:rPr>
          <w:rFonts w:ascii="黑体" w:eastAsia="黑体" w:hAnsi="宋体" w:cs="宋体" w:hint="eastAsia"/>
          <w:b/>
          <w:bCs/>
          <w:color w:val="000000"/>
          <w:kern w:val="0"/>
          <w:sz w:val="30"/>
          <w:szCs w:val="30"/>
        </w:rPr>
        <w:t>则</w:t>
      </w:r>
    </w:p>
    <w:p w:rsidR="00EB469D" w:rsidRDefault="000925AF">
      <w:pPr>
        <w:shd w:val="clear" w:color="auto" w:fill="FFFFFF"/>
        <w:adjustRightInd w:val="0"/>
        <w:snapToGrid w:val="0"/>
        <w:spacing w:line="500" w:lineRule="atLeast"/>
        <w:ind w:firstLine="560"/>
        <w:rPr>
          <w:rFonts w:ascii="宋体" w:cs="宋体"/>
          <w:color w:val="000000"/>
          <w:kern w:val="0"/>
          <w:sz w:val="24"/>
        </w:rPr>
      </w:pPr>
      <w:r>
        <w:rPr>
          <w:rFonts w:ascii="宋体" w:hAnsi="宋体" w:cs="宋体" w:hint="eastAsia"/>
          <w:b/>
          <w:bCs/>
          <w:color w:val="000000"/>
          <w:kern w:val="0"/>
          <w:sz w:val="28"/>
          <w:szCs w:val="28"/>
        </w:rPr>
        <w:t>第一条</w:t>
      </w:r>
      <w:r>
        <w:rPr>
          <w:rFonts w:ascii="宋体" w:cs="宋体"/>
          <w:color w:val="000000"/>
          <w:kern w:val="0"/>
          <w:sz w:val="28"/>
          <w:szCs w:val="28"/>
        </w:rPr>
        <w:t> </w:t>
      </w:r>
      <w:r>
        <w:rPr>
          <w:rFonts w:ascii="宋体" w:cs="宋体"/>
          <w:color w:val="000000"/>
          <w:kern w:val="0"/>
          <w:sz w:val="28"/>
        </w:rPr>
        <w:t> </w:t>
      </w:r>
      <w:r>
        <w:rPr>
          <w:rFonts w:ascii="宋体" w:hAnsi="宋体" w:cs="宋体" w:hint="eastAsia"/>
          <w:color w:val="000000"/>
          <w:kern w:val="0"/>
          <w:sz w:val="28"/>
          <w:szCs w:val="28"/>
        </w:rPr>
        <w:t>为规范我省监理企业及其监理人员的行为，维护监理市场的正常秩序，提高监理行业的服务质量和社会信誉，促进监理事业的健康发展，依据有关法律、法规、《中国建设监理协会自律公约》和《江西省建设监理协会章程》设立江西省建设监理行业自律委员会并制定自律公约。</w:t>
      </w:r>
    </w:p>
    <w:p w:rsidR="00EB469D" w:rsidRDefault="000925AF">
      <w:pPr>
        <w:shd w:val="clear" w:color="auto" w:fill="FFFFFF"/>
        <w:adjustRightInd w:val="0"/>
        <w:snapToGrid w:val="0"/>
        <w:spacing w:line="500" w:lineRule="atLeast"/>
        <w:ind w:firstLine="560"/>
        <w:rPr>
          <w:rFonts w:ascii="宋体" w:cs="宋体"/>
          <w:color w:val="000000"/>
          <w:kern w:val="0"/>
          <w:sz w:val="24"/>
        </w:rPr>
      </w:pPr>
      <w:r>
        <w:rPr>
          <w:rFonts w:ascii="宋体" w:hAnsi="宋体" w:cs="宋体" w:hint="eastAsia"/>
          <w:b/>
          <w:bCs/>
          <w:color w:val="000000"/>
          <w:kern w:val="0"/>
          <w:sz w:val="28"/>
          <w:szCs w:val="28"/>
        </w:rPr>
        <w:t>第二条</w:t>
      </w:r>
      <w:r>
        <w:rPr>
          <w:rFonts w:ascii="宋体" w:cs="宋体"/>
          <w:b/>
          <w:bCs/>
          <w:color w:val="000000"/>
          <w:kern w:val="0"/>
          <w:sz w:val="28"/>
          <w:szCs w:val="28"/>
        </w:rPr>
        <w:t> </w:t>
      </w:r>
      <w:r>
        <w:rPr>
          <w:rFonts w:ascii="宋体" w:cs="宋体"/>
          <w:b/>
          <w:bCs/>
          <w:color w:val="000000"/>
          <w:kern w:val="0"/>
          <w:sz w:val="28"/>
        </w:rPr>
        <w:t> </w:t>
      </w:r>
      <w:r>
        <w:rPr>
          <w:rFonts w:ascii="宋体" w:hAnsi="宋体" w:cs="宋体" w:hint="eastAsia"/>
          <w:color w:val="000000"/>
          <w:kern w:val="0"/>
          <w:sz w:val="28"/>
          <w:szCs w:val="28"/>
        </w:rPr>
        <w:t>本公约所称江西省建设监理行业自律委员会（以下简称“自律委员会”）是指</w:t>
      </w:r>
      <w:r>
        <w:rPr>
          <w:rFonts w:ascii="宋体" w:hAnsi="宋体" w:cs="宋体" w:hint="eastAsia"/>
          <w:kern w:val="0"/>
          <w:sz w:val="28"/>
          <w:szCs w:val="28"/>
        </w:rPr>
        <w:t>江西省建设监理协会会员选举产生</w:t>
      </w:r>
      <w:r>
        <w:rPr>
          <w:rFonts w:ascii="宋体" w:hAnsi="宋体" w:cs="宋体" w:hint="eastAsia"/>
          <w:color w:val="000000"/>
          <w:kern w:val="0"/>
          <w:sz w:val="28"/>
          <w:szCs w:val="28"/>
        </w:rPr>
        <w:t>，在江西省建设监理协会领导下的行业自律性组织。</w:t>
      </w:r>
    </w:p>
    <w:p w:rsidR="00EB469D" w:rsidRDefault="000925AF">
      <w:pPr>
        <w:shd w:val="clear" w:color="auto" w:fill="FFFFFF"/>
        <w:adjustRightInd w:val="0"/>
        <w:snapToGrid w:val="0"/>
        <w:spacing w:line="500" w:lineRule="atLeast"/>
        <w:ind w:firstLine="560"/>
        <w:rPr>
          <w:rFonts w:ascii="宋体" w:cs="宋体"/>
          <w:color w:val="000000"/>
          <w:kern w:val="0"/>
          <w:sz w:val="24"/>
        </w:rPr>
      </w:pPr>
      <w:r>
        <w:rPr>
          <w:rFonts w:ascii="宋体" w:hAnsi="宋体" w:cs="宋体" w:hint="eastAsia"/>
          <w:b/>
          <w:bCs/>
          <w:color w:val="000000"/>
          <w:kern w:val="0"/>
          <w:sz w:val="28"/>
          <w:szCs w:val="28"/>
        </w:rPr>
        <w:t>第三条</w:t>
      </w:r>
      <w:r>
        <w:rPr>
          <w:rFonts w:ascii="宋体" w:cs="宋体"/>
          <w:color w:val="000000"/>
          <w:kern w:val="0"/>
          <w:sz w:val="28"/>
          <w:szCs w:val="28"/>
        </w:rPr>
        <w:t> </w:t>
      </w:r>
      <w:r>
        <w:rPr>
          <w:rFonts w:ascii="宋体" w:cs="宋体"/>
          <w:color w:val="000000"/>
          <w:kern w:val="0"/>
          <w:sz w:val="28"/>
        </w:rPr>
        <w:t> </w:t>
      </w:r>
      <w:r>
        <w:rPr>
          <w:rFonts w:ascii="宋体" w:hAnsi="宋体" w:cs="宋体" w:hint="eastAsia"/>
          <w:color w:val="000000"/>
          <w:kern w:val="0"/>
          <w:sz w:val="28"/>
          <w:szCs w:val="28"/>
        </w:rPr>
        <w:t>适用于在江西省从事建设工程监理的单位和监理人员。所有在江西省从事工程监理与相关服务活动的监理单位及监理人员，应当遵守本公约。</w:t>
      </w:r>
    </w:p>
    <w:p w:rsidR="00EB469D" w:rsidRDefault="000925AF">
      <w:pPr>
        <w:shd w:val="clear" w:color="auto" w:fill="FFFFFF"/>
        <w:adjustRightInd w:val="0"/>
        <w:snapToGrid w:val="0"/>
        <w:spacing w:line="500" w:lineRule="atLeast"/>
        <w:jc w:val="center"/>
        <w:rPr>
          <w:rFonts w:ascii="宋体" w:cs="宋体"/>
          <w:color w:val="000000"/>
          <w:kern w:val="0"/>
          <w:sz w:val="24"/>
        </w:rPr>
      </w:pPr>
      <w:r>
        <w:rPr>
          <w:rFonts w:ascii="黑体" w:eastAsia="黑体" w:hAnsi="宋体" w:cs="宋体" w:hint="eastAsia"/>
          <w:b/>
          <w:bCs/>
          <w:color w:val="000000"/>
          <w:kern w:val="0"/>
          <w:sz w:val="30"/>
          <w:szCs w:val="30"/>
        </w:rPr>
        <w:t>第二章</w:t>
      </w:r>
      <w:r>
        <w:rPr>
          <w:rFonts w:ascii="黑体" w:eastAsia="黑体" w:hAnsi="宋体" w:cs="宋体"/>
          <w:b/>
          <w:bCs/>
          <w:color w:val="000000"/>
          <w:kern w:val="0"/>
          <w:sz w:val="30"/>
          <w:szCs w:val="30"/>
        </w:rPr>
        <w:t>   </w:t>
      </w:r>
      <w:r>
        <w:rPr>
          <w:rFonts w:ascii="黑体" w:eastAsia="黑体" w:hAnsi="宋体" w:cs="宋体" w:hint="eastAsia"/>
          <w:b/>
          <w:bCs/>
          <w:color w:val="000000"/>
          <w:kern w:val="0"/>
          <w:sz w:val="30"/>
          <w:szCs w:val="30"/>
        </w:rPr>
        <w:t>监理企业自律</w:t>
      </w:r>
    </w:p>
    <w:p w:rsidR="00EB469D" w:rsidRDefault="000925AF">
      <w:pPr>
        <w:shd w:val="clear" w:color="auto" w:fill="FFFFFF"/>
        <w:adjustRightInd w:val="0"/>
        <w:snapToGrid w:val="0"/>
        <w:spacing w:line="500" w:lineRule="atLeast"/>
        <w:ind w:firstLine="570"/>
        <w:rPr>
          <w:rFonts w:ascii="宋体" w:cs="宋体"/>
          <w:color w:val="000000"/>
          <w:kern w:val="0"/>
          <w:sz w:val="24"/>
        </w:rPr>
      </w:pPr>
      <w:r>
        <w:rPr>
          <w:rFonts w:ascii="宋体" w:hAnsi="宋体" w:cs="宋体" w:hint="eastAsia"/>
          <w:b/>
          <w:bCs/>
          <w:color w:val="000000"/>
          <w:kern w:val="0"/>
          <w:sz w:val="28"/>
          <w:szCs w:val="28"/>
        </w:rPr>
        <w:t>第四条</w:t>
      </w:r>
      <w:r>
        <w:rPr>
          <w:rFonts w:ascii="宋体" w:cs="宋体"/>
          <w:color w:val="000000"/>
          <w:kern w:val="0"/>
          <w:sz w:val="28"/>
          <w:szCs w:val="28"/>
        </w:rPr>
        <w:t> </w:t>
      </w:r>
      <w:r>
        <w:rPr>
          <w:rFonts w:ascii="宋体" w:cs="宋体"/>
          <w:color w:val="000000"/>
          <w:kern w:val="0"/>
          <w:sz w:val="28"/>
        </w:rPr>
        <w:t> </w:t>
      </w:r>
      <w:r>
        <w:rPr>
          <w:rFonts w:ascii="宋体" w:hAnsi="宋体" w:cs="宋体" w:hint="eastAsia"/>
          <w:color w:val="000000"/>
          <w:kern w:val="0"/>
          <w:sz w:val="28"/>
          <w:szCs w:val="28"/>
        </w:rPr>
        <w:t>监理企业在从事监理活动中，应自觉遵守“守法、诚信、公正、科学”的行为准则，严格执行国家和地方的有关法律、法规、政策和标准、规范，</w:t>
      </w:r>
      <w:r>
        <w:rPr>
          <w:rFonts w:ascii="宋体" w:cs="宋体"/>
          <w:color w:val="000000"/>
          <w:kern w:val="0"/>
          <w:sz w:val="28"/>
        </w:rPr>
        <w:t> </w:t>
      </w:r>
      <w:r>
        <w:rPr>
          <w:rFonts w:ascii="宋体" w:hAnsi="宋体" w:cs="宋体" w:hint="eastAsia"/>
          <w:color w:val="000000"/>
          <w:kern w:val="0"/>
          <w:sz w:val="28"/>
          <w:szCs w:val="28"/>
        </w:rPr>
        <w:t>独立自主开展监理工作，遵守合约，注重信誉，严格监理，热情服务；不徇私舞弊和违反社会公德。</w:t>
      </w:r>
    </w:p>
    <w:p w:rsidR="00EB469D" w:rsidRDefault="000925AF">
      <w:pPr>
        <w:shd w:val="clear" w:color="auto" w:fill="FFFFFF"/>
        <w:adjustRightInd w:val="0"/>
        <w:snapToGrid w:val="0"/>
        <w:spacing w:line="500" w:lineRule="atLeast"/>
        <w:ind w:firstLine="560"/>
        <w:rPr>
          <w:rFonts w:ascii="宋体" w:cs="宋体"/>
          <w:color w:val="000000"/>
          <w:kern w:val="0"/>
          <w:sz w:val="24"/>
        </w:rPr>
      </w:pPr>
      <w:r>
        <w:rPr>
          <w:rFonts w:ascii="宋体" w:hAnsi="宋体" w:cs="宋体" w:hint="eastAsia"/>
          <w:b/>
          <w:bCs/>
          <w:color w:val="000000"/>
          <w:kern w:val="0"/>
          <w:sz w:val="28"/>
          <w:szCs w:val="28"/>
        </w:rPr>
        <w:t>第五条</w:t>
      </w:r>
      <w:r>
        <w:rPr>
          <w:rFonts w:ascii="宋体" w:cs="宋体"/>
          <w:color w:val="000000"/>
          <w:kern w:val="0"/>
          <w:sz w:val="28"/>
          <w:szCs w:val="28"/>
        </w:rPr>
        <w:t> </w:t>
      </w:r>
      <w:r>
        <w:rPr>
          <w:rFonts w:ascii="宋体" w:cs="宋体"/>
          <w:color w:val="000000"/>
          <w:kern w:val="0"/>
          <w:sz w:val="28"/>
        </w:rPr>
        <w:t> </w:t>
      </w:r>
      <w:r>
        <w:rPr>
          <w:rFonts w:ascii="宋体" w:hAnsi="宋体" w:cs="宋体" w:hint="eastAsia"/>
          <w:color w:val="000000"/>
          <w:kern w:val="0"/>
          <w:sz w:val="28"/>
          <w:szCs w:val="28"/>
        </w:rPr>
        <w:t>严格在建设行政主管部门核准的监理资质等级和规定范围内从事监理活动；不将承揽的监理业务转包，不接受挂靠的监理业务，不以收取管理费的方式把资质转让给其他企业和个人使用。</w:t>
      </w:r>
    </w:p>
    <w:p w:rsidR="00EB469D" w:rsidRDefault="000925AF">
      <w:pPr>
        <w:shd w:val="clear" w:color="auto" w:fill="FFFFFF"/>
        <w:adjustRightInd w:val="0"/>
        <w:snapToGrid w:val="0"/>
        <w:spacing w:line="500" w:lineRule="atLeast"/>
        <w:ind w:firstLine="560"/>
        <w:rPr>
          <w:rFonts w:ascii="宋体" w:cs="宋体"/>
          <w:color w:val="000000"/>
          <w:kern w:val="0"/>
          <w:sz w:val="24"/>
        </w:rPr>
      </w:pPr>
      <w:r>
        <w:rPr>
          <w:rFonts w:ascii="宋体" w:hAnsi="宋体" w:cs="宋体" w:hint="eastAsia"/>
          <w:b/>
          <w:bCs/>
          <w:color w:val="000000"/>
          <w:kern w:val="0"/>
          <w:sz w:val="28"/>
          <w:szCs w:val="28"/>
        </w:rPr>
        <w:t>第六条</w:t>
      </w:r>
      <w:r>
        <w:rPr>
          <w:rFonts w:ascii="宋体" w:cs="宋体"/>
          <w:color w:val="000000"/>
          <w:kern w:val="0"/>
          <w:sz w:val="28"/>
          <w:szCs w:val="28"/>
        </w:rPr>
        <w:t> </w:t>
      </w:r>
      <w:r>
        <w:rPr>
          <w:rFonts w:ascii="宋体" w:cs="宋体"/>
          <w:color w:val="000000"/>
          <w:kern w:val="0"/>
          <w:sz w:val="28"/>
        </w:rPr>
        <w:t> </w:t>
      </w:r>
      <w:r>
        <w:rPr>
          <w:rFonts w:ascii="宋体" w:hAnsi="宋体" w:cs="宋体" w:hint="eastAsia"/>
          <w:color w:val="000000"/>
          <w:kern w:val="0"/>
          <w:sz w:val="28"/>
          <w:szCs w:val="28"/>
        </w:rPr>
        <w:t>在监理招投标活动中，坚持诚实信用原则，公平竞争，遵守国家有关招投标法律法规。不得弄虚作假，扰乱市场秩序。对违反相关法律法规及损害监理行业利益的监理招标公告、监理招标文件的内容或监理合同条款自觉进行抵制；不参与建设单位的压价协商和</w:t>
      </w:r>
      <w:r>
        <w:rPr>
          <w:rFonts w:ascii="宋体" w:hAnsi="宋体" w:cs="宋体" w:hint="eastAsia"/>
          <w:color w:val="000000"/>
          <w:kern w:val="0"/>
          <w:sz w:val="28"/>
          <w:szCs w:val="28"/>
        </w:rPr>
        <w:lastRenderedPageBreak/>
        <w:t>谈判；不以任何形式诋毁、中伤监理投标竞争对手。</w:t>
      </w:r>
    </w:p>
    <w:p w:rsidR="00EB469D" w:rsidRDefault="000925AF">
      <w:pPr>
        <w:shd w:val="clear" w:color="auto" w:fill="FFFFFF"/>
        <w:adjustRightInd w:val="0"/>
        <w:snapToGrid w:val="0"/>
        <w:spacing w:line="460" w:lineRule="atLeast"/>
        <w:ind w:firstLine="560"/>
        <w:rPr>
          <w:rFonts w:ascii="宋体" w:cs="宋体"/>
          <w:color w:val="000000"/>
          <w:kern w:val="0"/>
          <w:sz w:val="24"/>
        </w:rPr>
      </w:pPr>
      <w:r>
        <w:rPr>
          <w:rFonts w:ascii="宋体" w:hAnsi="宋体" w:cs="宋体" w:hint="eastAsia"/>
          <w:b/>
          <w:bCs/>
          <w:color w:val="000000"/>
          <w:kern w:val="0"/>
          <w:sz w:val="28"/>
          <w:szCs w:val="28"/>
        </w:rPr>
        <w:t>第七条</w:t>
      </w:r>
      <w:r>
        <w:rPr>
          <w:rFonts w:ascii="宋体" w:cs="宋体"/>
          <w:color w:val="000000"/>
          <w:kern w:val="0"/>
          <w:sz w:val="28"/>
          <w:szCs w:val="28"/>
        </w:rPr>
        <w:t> </w:t>
      </w:r>
      <w:r>
        <w:rPr>
          <w:rFonts w:ascii="宋体" w:cs="宋体"/>
          <w:color w:val="000000"/>
          <w:kern w:val="0"/>
          <w:sz w:val="28"/>
        </w:rPr>
        <w:t> </w:t>
      </w:r>
      <w:r>
        <w:rPr>
          <w:rFonts w:ascii="宋体" w:hAnsi="宋体" w:cs="宋体" w:hint="eastAsia"/>
          <w:color w:val="000000"/>
          <w:kern w:val="0"/>
          <w:sz w:val="28"/>
          <w:szCs w:val="28"/>
        </w:rPr>
        <w:t>坚持监理的根本原则和宗旨；拒绝“同体监理”的各种相</w:t>
      </w:r>
      <w:r>
        <w:rPr>
          <w:rFonts w:ascii="宋体" w:hAnsi="宋体" w:cs="宋体" w:hint="eastAsia"/>
          <w:color w:val="000000"/>
          <w:kern w:val="0"/>
          <w:sz w:val="28"/>
          <w:szCs w:val="28"/>
        </w:rPr>
        <w:t>关行为，不与被监理工程的承包单位以及建筑材料、建筑构配件和设备供应单位产生利害关系或者共谋利益。</w:t>
      </w:r>
    </w:p>
    <w:p w:rsidR="00EB469D" w:rsidRDefault="000925AF">
      <w:pPr>
        <w:shd w:val="clear" w:color="auto" w:fill="FFFFFF"/>
        <w:adjustRightInd w:val="0"/>
        <w:snapToGrid w:val="0"/>
        <w:spacing w:line="460" w:lineRule="atLeast"/>
        <w:ind w:firstLine="560"/>
        <w:rPr>
          <w:rFonts w:ascii="宋体" w:cs="宋体"/>
          <w:color w:val="000000"/>
          <w:kern w:val="0"/>
          <w:sz w:val="24"/>
        </w:rPr>
      </w:pPr>
      <w:r>
        <w:rPr>
          <w:rFonts w:ascii="宋体" w:hAnsi="宋体" w:cs="宋体" w:hint="eastAsia"/>
          <w:b/>
          <w:bCs/>
          <w:color w:val="000000"/>
          <w:kern w:val="0"/>
          <w:sz w:val="28"/>
          <w:szCs w:val="28"/>
        </w:rPr>
        <w:t>第八条</w:t>
      </w:r>
      <w:r>
        <w:rPr>
          <w:rFonts w:ascii="宋体" w:cs="宋体"/>
          <w:b/>
          <w:bCs/>
          <w:color w:val="000000"/>
          <w:kern w:val="0"/>
          <w:sz w:val="28"/>
          <w:szCs w:val="28"/>
        </w:rPr>
        <w:t> </w:t>
      </w:r>
      <w:r>
        <w:rPr>
          <w:rFonts w:ascii="宋体" w:cs="宋体"/>
          <w:b/>
          <w:bCs/>
          <w:color w:val="000000"/>
          <w:kern w:val="0"/>
          <w:sz w:val="28"/>
        </w:rPr>
        <w:t> </w:t>
      </w:r>
      <w:r>
        <w:rPr>
          <w:rFonts w:ascii="宋体" w:hAnsi="宋体" w:cs="宋体" w:hint="eastAsia"/>
          <w:color w:val="000000"/>
          <w:kern w:val="0"/>
          <w:sz w:val="28"/>
          <w:szCs w:val="28"/>
        </w:rPr>
        <w:t>坚决抵制损害行业利益、有碍行业发展的行为，发现监理行业的有关违法违规和不正当行为应积极举报和举证；不隐瞒不规范的监理活动和工作的事实，不销毁违法违规和不正当监理行为的证据和材料。</w:t>
      </w:r>
    </w:p>
    <w:p w:rsidR="00EB469D" w:rsidRDefault="000925AF">
      <w:pPr>
        <w:shd w:val="clear" w:color="auto" w:fill="FFFFFF"/>
        <w:adjustRightInd w:val="0"/>
        <w:snapToGrid w:val="0"/>
        <w:spacing w:line="460" w:lineRule="atLeast"/>
        <w:ind w:firstLine="560"/>
        <w:rPr>
          <w:rFonts w:ascii="宋体" w:cs="宋体"/>
          <w:color w:val="000000"/>
          <w:kern w:val="0"/>
          <w:sz w:val="24"/>
        </w:rPr>
      </w:pPr>
      <w:r>
        <w:rPr>
          <w:rFonts w:ascii="宋体" w:hAnsi="宋体" w:cs="宋体" w:hint="eastAsia"/>
          <w:b/>
          <w:bCs/>
          <w:color w:val="000000"/>
          <w:kern w:val="0"/>
          <w:sz w:val="28"/>
          <w:szCs w:val="28"/>
        </w:rPr>
        <w:t>第九条</w:t>
      </w:r>
      <w:r>
        <w:rPr>
          <w:color w:val="000000"/>
          <w:kern w:val="0"/>
          <w:sz w:val="30"/>
        </w:rPr>
        <w:t> </w:t>
      </w:r>
      <w:r>
        <w:rPr>
          <w:rFonts w:ascii="宋体" w:hAnsi="宋体" w:cs="宋体" w:hint="eastAsia"/>
          <w:color w:val="000000"/>
          <w:kern w:val="0"/>
          <w:sz w:val="28"/>
          <w:szCs w:val="28"/>
        </w:rPr>
        <w:t>监理企业应按合同示范文本与建设单位签订合同；不得签订有损国家、集体或他人利益的虚假合同或附加条款，严禁签订阴阳合同。</w:t>
      </w:r>
    </w:p>
    <w:p w:rsidR="00EB469D" w:rsidRDefault="000925AF">
      <w:pPr>
        <w:shd w:val="clear" w:color="auto" w:fill="FFFFFF"/>
        <w:adjustRightInd w:val="0"/>
        <w:snapToGrid w:val="0"/>
        <w:spacing w:line="460" w:lineRule="atLeast"/>
        <w:ind w:firstLine="560"/>
        <w:rPr>
          <w:rFonts w:ascii="宋体" w:cs="宋体"/>
          <w:color w:val="000000"/>
          <w:kern w:val="0"/>
          <w:sz w:val="24"/>
        </w:rPr>
      </w:pPr>
      <w:r>
        <w:rPr>
          <w:rFonts w:ascii="宋体" w:hAnsi="宋体" w:cs="宋体" w:hint="eastAsia"/>
          <w:b/>
          <w:bCs/>
          <w:color w:val="000000"/>
          <w:kern w:val="0"/>
          <w:sz w:val="28"/>
          <w:szCs w:val="28"/>
        </w:rPr>
        <w:t>第十条</w:t>
      </w:r>
      <w:r>
        <w:rPr>
          <w:color w:val="000000"/>
          <w:kern w:val="0"/>
          <w:sz w:val="30"/>
        </w:rPr>
        <w:t> </w:t>
      </w:r>
      <w:r>
        <w:rPr>
          <w:rFonts w:ascii="宋体" w:hAnsi="宋体" w:cs="宋体" w:hint="eastAsia"/>
          <w:color w:val="000000"/>
          <w:kern w:val="0"/>
          <w:sz w:val="28"/>
          <w:szCs w:val="28"/>
        </w:rPr>
        <w:t>监理企业应按监理规范和合同约定为建设单位服务，不得降低监理服务标准。按工程建设项目规模及相关规定，设立项目监理机构，合理配置现场监理人员。</w:t>
      </w:r>
    </w:p>
    <w:p w:rsidR="00EB469D" w:rsidRDefault="000925AF">
      <w:pPr>
        <w:shd w:val="clear" w:color="auto" w:fill="FFFFFF"/>
        <w:adjustRightInd w:val="0"/>
        <w:snapToGrid w:val="0"/>
        <w:spacing w:line="460" w:lineRule="atLeast"/>
        <w:ind w:firstLine="582"/>
        <w:rPr>
          <w:rFonts w:ascii="宋体" w:cs="宋体"/>
          <w:color w:val="000000"/>
          <w:kern w:val="0"/>
          <w:sz w:val="24"/>
        </w:rPr>
      </w:pPr>
      <w:r>
        <w:rPr>
          <w:rFonts w:ascii="宋体" w:hAnsi="宋体" w:cs="宋体" w:hint="eastAsia"/>
          <w:b/>
          <w:bCs/>
          <w:color w:val="000000"/>
          <w:kern w:val="0"/>
          <w:sz w:val="28"/>
          <w:szCs w:val="28"/>
        </w:rPr>
        <w:t>第十一条</w:t>
      </w:r>
      <w:r>
        <w:rPr>
          <w:rFonts w:ascii="宋体" w:cs="宋体"/>
          <w:color w:val="000000"/>
          <w:kern w:val="0"/>
          <w:sz w:val="30"/>
          <w:szCs w:val="30"/>
        </w:rPr>
        <w:t> </w:t>
      </w:r>
      <w:r>
        <w:rPr>
          <w:rFonts w:ascii="宋体" w:cs="宋体"/>
          <w:color w:val="000000"/>
          <w:kern w:val="0"/>
          <w:sz w:val="30"/>
        </w:rPr>
        <w:t> </w:t>
      </w:r>
      <w:r>
        <w:rPr>
          <w:rFonts w:ascii="宋体" w:hAnsi="宋体" w:cs="宋体" w:hint="eastAsia"/>
          <w:color w:val="000000"/>
          <w:kern w:val="0"/>
          <w:sz w:val="28"/>
          <w:szCs w:val="28"/>
        </w:rPr>
        <w:t>自觉遵守</w:t>
      </w:r>
      <w:r>
        <w:rPr>
          <w:rFonts w:ascii="宋体" w:hAnsi="宋体" w:cs="宋体" w:hint="eastAsia"/>
          <w:kern w:val="0"/>
          <w:sz w:val="28"/>
          <w:szCs w:val="28"/>
        </w:rPr>
        <w:t>《江西省监理收费市场行业指导价格标准》的有关规定，不得以降低监理工作质量而压级压价等不正当竞</w:t>
      </w:r>
      <w:r>
        <w:rPr>
          <w:rFonts w:ascii="宋体" w:hAnsi="宋体" w:cs="宋体" w:hint="eastAsia"/>
          <w:color w:val="000000"/>
          <w:kern w:val="0"/>
          <w:sz w:val="28"/>
          <w:szCs w:val="28"/>
        </w:rPr>
        <w:t>争手段承揽业务。</w:t>
      </w:r>
    </w:p>
    <w:p w:rsidR="00EB469D" w:rsidRDefault="000925AF">
      <w:pPr>
        <w:shd w:val="clear" w:color="auto" w:fill="FFFFFF"/>
        <w:adjustRightInd w:val="0"/>
        <w:snapToGrid w:val="0"/>
        <w:spacing w:line="460" w:lineRule="atLeast"/>
        <w:ind w:firstLine="585"/>
        <w:rPr>
          <w:rFonts w:ascii="宋体" w:cs="宋体"/>
          <w:color w:val="000000"/>
          <w:kern w:val="0"/>
          <w:sz w:val="24"/>
        </w:rPr>
      </w:pPr>
      <w:r>
        <w:rPr>
          <w:rFonts w:ascii="宋体" w:hAnsi="宋体" w:cs="宋体" w:hint="eastAsia"/>
          <w:b/>
          <w:bCs/>
          <w:color w:val="000000"/>
          <w:kern w:val="0"/>
          <w:sz w:val="28"/>
          <w:szCs w:val="28"/>
        </w:rPr>
        <w:t>第十二条</w:t>
      </w:r>
      <w:r>
        <w:rPr>
          <w:rFonts w:ascii="宋体" w:cs="宋体"/>
          <w:b/>
          <w:bCs/>
          <w:color w:val="000000"/>
          <w:kern w:val="0"/>
          <w:sz w:val="28"/>
        </w:rPr>
        <w:t> </w:t>
      </w:r>
      <w:r>
        <w:rPr>
          <w:rFonts w:ascii="宋体" w:hAnsi="宋体" w:cs="宋体" w:hint="eastAsia"/>
          <w:color w:val="000000"/>
          <w:kern w:val="0"/>
          <w:sz w:val="28"/>
          <w:szCs w:val="28"/>
        </w:rPr>
        <w:t>监理企业应加强内部管理，开展廉洁执业教育，履行监管职责，完善监理人员行为准则，健全服务质量考评体系。</w:t>
      </w:r>
    </w:p>
    <w:p w:rsidR="00EB469D" w:rsidRDefault="000925AF">
      <w:pPr>
        <w:shd w:val="clear" w:color="auto" w:fill="FFFFFF"/>
        <w:adjustRightInd w:val="0"/>
        <w:snapToGrid w:val="0"/>
        <w:spacing w:line="460" w:lineRule="atLeast"/>
        <w:ind w:firstLine="585"/>
        <w:rPr>
          <w:rFonts w:ascii="宋体" w:cs="宋体"/>
          <w:color w:val="000000"/>
          <w:kern w:val="0"/>
          <w:sz w:val="24"/>
        </w:rPr>
      </w:pPr>
      <w:r>
        <w:rPr>
          <w:rFonts w:ascii="宋体" w:hAnsi="宋体" w:cs="宋体" w:hint="eastAsia"/>
          <w:b/>
          <w:bCs/>
          <w:color w:val="000000"/>
          <w:kern w:val="0"/>
          <w:sz w:val="28"/>
          <w:szCs w:val="28"/>
        </w:rPr>
        <w:t>第十三条</w:t>
      </w:r>
      <w:r>
        <w:rPr>
          <w:rFonts w:ascii="宋体" w:cs="宋体"/>
          <w:b/>
          <w:bCs/>
          <w:color w:val="000000"/>
          <w:kern w:val="0"/>
          <w:sz w:val="28"/>
        </w:rPr>
        <w:t> </w:t>
      </w:r>
      <w:r>
        <w:rPr>
          <w:rFonts w:ascii="宋体" w:hAnsi="宋体" w:cs="宋体" w:hint="eastAsia"/>
          <w:color w:val="000000"/>
          <w:kern w:val="0"/>
          <w:sz w:val="28"/>
          <w:szCs w:val="28"/>
        </w:rPr>
        <w:t>自律委员会定期、不定期组织有关专家对监理企业进行检查。监理企业要主动接受建设行政主管部门和有关管理部门的监管，积极配合自律委员会对违反有关法律、法规、规范性文件及本公约的调查。</w:t>
      </w:r>
    </w:p>
    <w:p w:rsidR="00EB469D" w:rsidRDefault="000925AF">
      <w:pPr>
        <w:shd w:val="clear" w:color="auto" w:fill="FFFFFF"/>
        <w:adjustRightInd w:val="0"/>
        <w:snapToGrid w:val="0"/>
        <w:spacing w:line="500" w:lineRule="atLeast"/>
        <w:ind w:firstLine="560"/>
        <w:rPr>
          <w:rFonts w:ascii="宋体" w:cs="宋体"/>
          <w:color w:val="000000"/>
          <w:kern w:val="0"/>
          <w:sz w:val="24"/>
        </w:rPr>
      </w:pPr>
      <w:r>
        <w:rPr>
          <w:rFonts w:ascii="宋体" w:cs="宋体"/>
          <w:b/>
          <w:bCs/>
          <w:color w:val="000000"/>
          <w:kern w:val="0"/>
          <w:sz w:val="28"/>
          <w:szCs w:val="28"/>
        </w:rPr>
        <w:t> </w:t>
      </w:r>
    </w:p>
    <w:p w:rsidR="00EB469D" w:rsidRDefault="000925AF">
      <w:pPr>
        <w:shd w:val="clear" w:color="auto" w:fill="FFFFFF"/>
        <w:adjustRightInd w:val="0"/>
        <w:snapToGrid w:val="0"/>
        <w:spacing w:line="500" w:lineRule="atLeast"/>
        <w:jc w:val="center"/>
        <w:rPr>
          <w:rFonts w:ascii="宋体" w:cs="宋体"/>
          <w:color w:val="000000"/>
          <w:kern w:val="0"/>
          <w:sz w:val="24"/>
        </w:rPr>
      </w:pPr>
      <w:r>
        <w:rPr>
          <w:rFonts w:ascii="黑体" w:eastAsia="黑体" w:hAnsi="宋体" w:cs="宋体" w:hint="eastAsia"/>
          <w:b/>
          <w:bCs/>
          <w:color w:val="000000"/>
          <w:kern w:val="0"/>
          <w:sz w:val="30"/>
          <w:szCs w:val="30"/>
        </w:rPr>
        <w:t>第三章</w:t>
      </w:r>
      <w:r>
        <w:rPr>
          <w:rFonts w:ascii="黑体" w:eastAsia="黑体" w:hAnsi="宋体" w:cs="宋体"/>
          <w:b/>
          <w:bCs/>
          <w:color w:val="000000"/>
          <w:kern w:val="0"/>
          <w:sz w:val="30"/>
          <w:szCs w:val="30"/>
        </w:rPr>
        <w:t> </w:t>
      </w:r>
      <w:r>
        <w:rPr>
          <w:rFonts w:ascii="黑体" w:eastAsia="黑体" w:hAnsi="宋体" w:cs="宋体"/>
          <w:b/>
          <w:bCs/>
          <w:color w:val="000000"/>
          <w:kern w:val="0"/>
          <w:sz w:val="30"/>
        </w:rPr>
        <w:t> </w:t>
      </w:r>
      <w:r>
        <w:rPr>
          <w:rFonts w:ascii="黑体" w:eastAsia="黑体" w:hAnsi="宋体" w:cs="宋体" w:hint="eastAsia"/>
          <w:b/>
          <w:bCs/>
          <w:color w:val="000000"/>
          <w:kern w:val="0"/>
          <w:sz w:val="30"/>
          <w:szCs w:val="30"/>
        </w:rPr>
        <w:t>从业人员自律</w:t>
      </w:r>
    </w:p>
    <w:p w:rsidR="00EB469D" w:rsidRDefault="000925AF">
      <w:pPr>
        <w:shd w:val="clear" w:color="auto" w:fill="FFFFFF"/>
        <w:adjustRightInd w:val="0"/>
        <w:snapToGrid w:val="0"/>
        <w:spacing w:line="500" w:lineRule="atLeast"/>
        <w:ind w:firstLine="585"/>
        <w:rPr>
          <w:rFonts w:ascii="宋体" w:cs="宋体"/>
          <w:color w:val="000000"/>
          <w:kern w:val="0"/>
          <w:sz w:val="24"/>
        </w:rPr>
      </w:pPr>
      <w:r>
        <w:rPr>
          <w:rFonts w:ascii="宋体" w:hAnsi="宋体" w:cs="宋体" w:hint="eastAsia"/>
          <w:b/>
          <w:bCs/>
          <w:color w:val="000000"/>
          <w:kern w:val="0"/>
          <w:sz w:val="28"/>
          <w:szCs w:val="28"/>
        </w:rPr>
        <w:t>第十四条</w:t>
      </w:r>
      <w:r>
        <w:rPr>
          <w:rFonts w:ascii="宋体" w:cs="宋体"/>
          <w:b/>
          <w:bCs/>
          <w:color w:val="000000"/>
          <w:kern w:val="0"/>
          <w:sz w:val="28"/>
          <w:szCs w:val="28"/>
        </w:rPr>
        <w:t> </w:t>
      </w:r>
      <w:r>
        <w:rPr>
          <w:rFonts w:ascii="宋体" w:cs="宋体"/>
          <w:b/>
          <w:bCs/>
          <w:color w:val="000000"/>
          <w:kern w:val="0"/>
          <w:sz w:val="28"/>
        </w:rPr>
        <w:t> </w:t>
      </w:r>
      <w:r>
        <w:rPr>
          <w:rFonts w:ascii="宋体" w:hAnsi="宋体" w:cs="宋体" w:hint="eastAsia"/>
          <w:color w:val="000000"/>
          <w:kern w:val="0"/>
          <w:sz w:val="28"/>
          <w:szCs w:val="28"/>
        </w:rPr>
        <w:t>遵纪守法，恪守职业道德和监理人员行为准则，履行岗位职责，维护参见各方的权益和公共利益。</w:t>
      </w:r>
    </w:p>
    <w:p w:rsidR="00EB469D" w:rsidRDefault="000925AF">
      <w:pPr>
        <w:shd w:val="clear" w:color="auto" w:fill="FFFFFF"/>
        <w:adjustRightInd w:val="0"/>
        <w:snapToGrid w:val="0"/>
        <w:spacing w:line="500" w:lineRule="atLeast"/>
        <w:ind w:firstLine="585"/>
        <w:rPr>
          <w:rFonts w:ascii="宋体" w:cs="宋体"/>
          <w:color w:val="000000"/>
          <w:kern w:val="0"/>
          <w:sz w:val="24"/>
        </w:rPr>
      </w:pPr>
      <w:r>
        <w:rPr>
          <w:rFonts w:ascii="宋体" w:hAnsi="宋体" w:cs="宋体" w:hint="eastAsia"/>
          <w:b/>
          <w:bCs/>
          <w:color w:val="000000"/>
          <w:kern w:val="0"/>
          <w:sz w:val="28"/>
          <w:szCs w:val="28"/>
        </w:rPr>
        <w:t>第十五条</w:t>
      </w:r>
      <w:r>
        <w:rPr>
          <w:b/>
          <w:bCs/>
          <w:color w:val="000000"/>
          <w:kern w:val="0"/>
          <w:sz w:val="30"/>
          <w:szCs w:val="30"/>
        </w:rPr>
        <w:t> </w:t>
      </w:r>
      <w:r>
        <w:rPr>
          <w:b/>
          <w:bCs/>
          <w:color w:val="000000"/>
          <w:kern w:val="0"/>
          <w:sz w:val="30"/>
        </w:rPr>
        <w:t> </w:t>
      </w:r>
      <w:r>
        <w:rPr>
          <w:rFonts w:ascii="宋体" w:hAnsi="宋体" w:cs="宋体" w:hint="eastAsia"/>
          <w:color w:val="000000"/>
          <w:kern w:val="0"/>
          <w:sz w:val="28"/>
          <w:szCs w:val="28"/>
        </w:rPr>
        <w:t>不得转借、出租、伪造、涂改监理证书及其他相关资信证明。</w:t>
      </w:r>
    </w:p>
    <w:p w:rsidR="00EB469D" w:rsidRDefault="000925AF">
      <w:pPr>
        <w:shd w:val="clear" w:color="auto" w:fill="FFFFFF"/>
        <w:adjustRightInd w:val="0"/>
        <w:snapToGrid w:val="0"/>
        <w:spacing w:line="500" w:lineRule="atLeast"/>
        <w:ind w:firstLine="585"/>
        <w:rPr>
          <w:rFonts w:ascii="宋体" w:cs="宋体"/>
          <w:color w:val="000000"/>
          <w:kern w:val="0"/>
          <w:sz w:val="24"/>
        </w:rPr>
      </w:pPr>
      <w:r>
        <w:rPr>
          <w:rFonts w:ascii="宋体" w:hAnsi="宋体" w:cs="宋体" w:hint="eastAsia"/>
          <w:b/>
          <w:bCs/>
          <w:color w:val="000000"/>
          <w:kern w:val="0"/>
          <w:sz w:val="28"/>
          <w:szCs w:val="28"/>
        </w:rPr>
        <w:lastRenderedPageBreak/>
        <w:t>第十六条</w:t>
      </w:r>
      <w:r>
        <w:rPr>
          <w:b/>
          <w:bCs/>
          <w:color w:val="000000"/>
          <w:kern w:val="0"/>
          <w:sz w:val="30"/>
          <w:szCs w:val="30"/>
        </w:rPr>
        <w:t> </w:t>
      </w:r>
      <w:r>
        <w:rPr>
          <w:b/>
          <w:bCs/>
          <w:color w:val="000000"/>
          <w:kern w:val="0"/>
          <w:sz w:val="30"/>
        </w:rPr>
        <w:t> </w:t>
      </w:r>
      <w:r>
        <w:rPr>
          <w:rFonts w:ascii="宋体" w:hAnsi="宋体" w:cs="宋体" w:hint="eastAsia"/>
          <w:color w:val="000000"/>
          <w:kern w:val="0"/>
          <w:sz w:val="28"/>
          <w:szCs w:val="28"/>
        </w:rPr>
        <w:t>诚实守信，廉洁执业，不得以权谋私。</w:t>
      </w:r>
    </w:p>
    <w:p w:rsidR="00EB469D" w:rsidRDefault="000925AF">
      <w:pPr>
        <w:shd w:val="clear" w:color="auto" w:fill="FFFFFF"/>
        <w:adjustRightInd w:val="0"/>
        <w:snapToGrid w:val="0"/>
        <w:spacing w:line="500" w:lineRule="atLeast"/>
        <w:rPr>
          <w:rFonts w:ascii="宋体" w:cs="宋体"/>
          <w:color w:val="000000"/>
          <w:kern w:val="0"/>
          <w:sz w:val="24"/>
        </w:rPr>
      </w:pPr>
      <w:r>
        <w:rPr>
          <w:rFonts w:ascii="Tahoma" w:hAnsi="Tahoma" w:cs="Tahoma"/>
          <w:color w:val="000000"/>
          <w:kern w:val="0"/>
          <w:sz w:val="30"/>
          <w:szCs w:val="30"/>
        </w:rPr>
        <w:t> </w:t>
      </w:r>
      <w:r>
        <w:rPr>
          <w:rFonts w:ascii="宋体" w:hAnsi="宋体" w:cs="宋体"/>
          <w:color w:val="000000"/>
          <w:kern w:val="0"/>
          <w:sz w:val="24"/>
        </w:rPr>
        <w:t xml:space="preserve">    </w:t>
      </w:r>
      <w:r>
        <w:rPr>
          <w:rFonts w:ascii="宋体" w:hAnsi="宋体" w:cs="宋体" w:hint="eastAsia"/>
          <w:b/>
          <w:bCs/>
          <w:color w:val="000000"/>
          <w:kern w:val="0"/>
          <w:sz w:val="28"/>
          <w:szCs w:val="28"/>
        </w:rPr>
        <w:t>第十七条</w:t>
      </w:r>
      <w:r>
        <w:rPr>
          <w:b/>
          <w:bCs/>
          <w:color w:val="000000"/>
          <w:kern w:val="0"/>
          <w:sz w:val="30"/>
        </w:rPr>
        <w:t> </w:t>
      </w:r>
      <w:r>
        <w:rPr>
          <w:rFonts w:ascii="宋体" w:hAnsi="宋体" w:cs="宋体" w:hint="eastAsia"/>
          <w:color w:val="000000"/>
          <w:kern w:val="0"/>
          <w:sz w:val="28"/>
          <w:szCs w:val="28"/>
        </w:rPr>
        <w:t>受聘监理人员必须与企业依法签订聘用合同，在合同有效期内，监理企业与监理人员如有违约行为，可根据《劳动法》等规定进行处理。</w:t>
      </w:r>
    </w:p>
    <w:p w:rsidR="00EB469D" w:rsidRDefault="000925AF">
      <w:pPr>
        <w:shd w:val="clear" w:color="auto" w:fill="FFFFFF"/>
        <w:adjustRightInd w:val="0"/>
        <w:snapToGrid w:val="0"/>
        <w:spacing w:line="500" w:lineRule="atLeast"/>
        <w:ind w:firstLine="560"/>
        <w:rPr>
          <w:rFonts w:ascii="宋体" w:cs="宋体"/>
          <w:color w:val="000000"/>
          <w:kern w:val="0"/>
          <w:sz w:val="24"/>
        </w:rPr>
      </w:pPr>
      <w:r>
        <w:rPr>
          <w:rFonts w:ascii="宋体" w:hAnsi="宋体" w:cs="宋体" w:hint="eastAsia"/>
          <w:b/>
          <w:bCs/>
          <w:color w:val="000000"/>
          <w:kern w:val="0"/>
          <w:sz w:val="28"/>
          <w:szCs w:val="28"/>
        </w:rPr>
        <w:t>第十八条</w:t>
      </w:r>
      <w:r>
        <w:rPr>
          <w:color w:val="000000"/>
          <w:kern w:val="0"/>
          <w:sz w:val="30"/>
        </w:rPr>
        <w:t> </w:t>
      </w:r>
      <w:r>
        <w:rPr>
          <w:rFonts w:ascii="宋体" w:hAnsi="宋体" w:cs="宋体" w:hint="eastAsia"/>
          <w:color w:val="000000"/>
          <w:kern w:val="0"/>
          <w:sz w:val="28"/>
          <w:szCs w:val="28"/>
        </w:rPr>
        <w:t>监理从业人员不得利用工作之便谋取不正当利益。对于不符合工程质量标准、安全技术措施或强制性条文要求的建设工程、建筑材料和设备的验收，坚决拒绝签字。</w:t>
      </w:r>
    </w:p>
    <w:p w:rsidR="00EB469D" w:rsidRDefault="000925AF">
      <w:pPr>
        <w:shd w:val="clear" w:color="auto" w:fill="FFFFFF"/>
        <w:adjustRightInd w:val="0"/>
        <w:snapToGrid w:val="0"/>
        <w:spacing w:line="500" w:lineRule="atLeast"/>
        <w:ind w:firstLine="560"/>
        <w:rPr>
          <w:rFonts w:ascii="宋体" w:cs="宋体"/>
          <w:color w:val="000000"/>
          <w:kern w:val="0"/>
          <w:sz w:val="24"/>
        </w:rPr>
      </w:pPr>
      <w:r>
        <w:rPr>
          <w:rFonts w:ascii="宋体" w:hAnsi="宋体" w:cs="宋体" w:hint="eastAsia"/>
          <w:b/>
          <w:bCs/>
          <w:color w:val="000000"/>
          <w:kern w:val="0"/>
          <w:sz w:val="28"/>
          <w:szCs w:val="28"/>
        </w:rPr>
        <w:t>第十九条</w:t>
      </w:r>
      <w:r>
        <w:rPr>
          <w:rFonts w:ascii="宋体" w:cs="宋体"/>
          <w:b/>
          <w:bCs/>
          <w:color w:val="000000"/>
          <w:kern w:val="0"/>
          <w:sz w:val="28"/>
          <w:szCs w:val="28"/>
        </w:rPr>
        <w:t> </w:t>
      </w:r>
      <w:r>
        <w:rPr>
          <w:rFonts w:ascii="宋体" w:cs="宋体"/>
          <w:b/>
          <w:bCs/>
          <w:color w:val="000000"/>
          <w:kern w:val="0"/>
          <w:sz w:val="28"/>
        </w:rPr>
        <w:t> </w:t>
      </w:r>
      <w:r>
        <w:rPr>
          <w:rFonts w:ascii="宋体" w:hAnsi="宋体" w:cs="宋体" w:hint="eastAsia"/>
          <w:color w:val="000000"/>
          <w:kern w:val="0"/>
          <w:sz w:val="28"/>
          <w:szCs w:val="28"/>
        </w:rPr>
        <w:t>自觉执行监理工作标准，严格监理工作行为；拒绝谋取不正当利益，</w:t>
      </w:r>
      <w:proofErr w:type="gramStart"/>
      <w:r>
        <w:rPr>
          <w:rFonts w:ascii="宋体" w:hAnsi="宋体" w:cs="宋体" w:hint="eastAsia"/>
          <w:color w:val="000000"/>
          <w:kern w:val="0"/>
          <w:sz w:val="28"/>
          <w:szCs w:val="28"/>
        </w:rPr>
        <w:t>不</w:t>
      </w:r>
      <w:proofErr w:type="gramEnd"/>
      <w:r>
        <w:rPr>
          <w:rFonts w:ascii="宋体" w:hAnsi="宋体" w:cs="宋体" w:hint="eastAsia"/>
          <w:color w:val="000000"/>
          <w:kern w:val="0"/>
          <w:sz w:val="28"/>
          <w:szCs w:val="28"/>
        </w:rPr>
        <w:t>收受被监理单位的金钱或物品，不接受被监理单位的娱乐性招待或请吃，不向施工单位介绍劳动用工和工程材料、设备；对于不符合工程质量标准或强制性条文要求的建设工程、建筑材料和设备的验收，坚决拒绝签字。</w:t>
      </w:r>
    </w:p>
    <w:p w:rsidR="00EB469D" w:rsidRDefault="000925AF">
      <w:pPr>
        <w:shd w:val="clear" w:color="auto" w:fill="FFFFFF"/>
        <w:adjustRightInd w:val="0"/>
        <w:snapToGrid w:val="0"/>
        <w:spacing w:line="500" w:lineRule="atLeast"/>
        <w:ind w:firstLine="560"/>
        <w:rPr>
          <w:rFonts w:ascii="宋体" w:cs="宋体"/>
          <w:color w:val="000000"/>
          <w:kern w:val="0"/>
          <w:sz w:val="24"/>
        </w:rPr>
      </w:pPr>
      <w:r>
        <w:rPr>
          <w:rFonts w:ascii="宋体" w:hAnsi="宋体" w:cs="宋体" w:hint="eastAsia"/>
          <w:b/>
          <w:bCs/>
          <w:color w:val="000000"/>
          <w:kern w:val="0"/>
          <w:sz w:val="28"/>
          <w:szCs w:val="28"/>
        </w:rPr>
        <w:t>第二十条</w:t>
      </w:r>
      <w:r>
        <w:rPr>
          <w:b/>
          <w:bCs/>
          <w:color w:val="000000"/>
          <w:kern w:val="0"/>
          <w:sz w:val="30"/>
          <w:szCs w:val="30"/>
        </w:rPr>
        <w:t> </w:t>
      </w:r>
      <w:r>
        <w:rPr>
          <w:b/>
          <w:bCs/>
          <w:color w:val="000000"/>
          <w:kern w:val="0"/>
          <w:sz w:val="30"/>
        </w:rPr>
        <w:t> </w:t>
      </w:r>
      <w:r>
        <w:rPr>
          <w:rFonts w:ascii="宋体" w:hAnsi="宋体" w:cs="宋体" w:hint="eastAsia"/>
          <w:color w:val="000000"/>
          <w:kern w:val="0"/>
          <w:sz w:val="28"/>
          <w:szCs w:val="28"/>
        </w:rPr>
        <w:t>遵守保密规定，履行监理工程保密义务，保守在执业中知悉的国家秘密和他人的商业、技术秘密；</w:t>
      </w:r>
      <w:proofErr w:type="gramStart"/>
      <w:r>
        <w:rPr>
          <w:rFonts w:ascii="宋体" w:hAnsi="宋体" w:cs="宋体" w:hint="eastAsia"/>
          <w:color w:val="000000"/>
          <w:kern w:val="0"/>
          <w:sz w:val="28"/>
          <w:szCs w:val="28"/>
        </w:rPr>
        <w:t>不</w:t>
      </w:r>
      <w:proofErr w:type="gramEnd"/>
      <w:r>
        <w:rPr>
          <w:rFonts w:ascii="宋体" w:hAnsi="宋体" w:cs="宋体" w:hint="eastAsia"/>
          <w:color w:val="000000"/>
          <w:kern w:val="0"/>
          <w:sz w:val="28"/>
          <w:szCs w:val="28"/>
        </w:rPr>
        <w:t>剽窃、出卖和违规泄露监理项目技术与管理的成果。</w:t>
      </w:r>
    </w:p>
    <w:p w:rsidR="00EB469D" w:rsidRDefault="000925AF">
      <w:pPr>
        <w:shd w:val="clear" w:color="auto" w:fill="FFFFFF"/>
        <w:adjustRightInd w:val="0"/>
        <w:snapToGrid w:val="0"/>
        <w:spacing w:line="500" w:lineRule="atLeast"/>
        <w:ind w:firstLine="560"/>
        <w:rPr>
          <w:rFonts w:ascii="宋体" w:cs="宋体"/>
          <w:color w:val="000000"/>
          <w:kern w:val="0"/>
          <w:sz w:val="24"/>
        </w:rPr>
      </w:pPr>
      <w:r>
        <w:rPr>
          <w:rFonts w:ascii="宋体" w:hAnsi="宋体" w:cs="宋体" w:hint="eastAsia"/>
          <w:b/>
          <w:bCs/>
          <w:color w:val="000000"/>
          <w:kern w:val="0"/>
          <w:sz w:val="28"/>
          <w:szCs w:val="28"/>
        </w:rPr>
        <w:t>第二十一条</w:t>
      </w:r>
      <w:r>
        <w:rPr>
          <w:color w:val="000000"/>
          <w:kern w:val="0"/>
          <w:sz w:val="30"/>
        </w:rPr>
        <w:t> </w:t>
      </w:r>
      <w:r>
        <w:rPr>
          <w:rFonts w:ascii="宋体" w:hAnsi="宋体" w:cs="宋体" w:hint="eastAsia"/>
          <w:color w:val="000000"/>
          <w:kern w:val="0"/>
          <w:sz w:val="28"/>
          <w:szCs w:val="28"/>
        </w:rPr>
        <w:t>受聘担任项目总监</w:t>
      </w:r>
      <w:proofErr w:type="gramStart"/>
      <w:r>
        <w:rPr>
          <w:rFonts w:ascii="宋体" w:hAnsi="宋体" w:cs="宋体" w:hint="eastAsia"/>
          <w:color w:val="000000"/>
          <w:kern w:val="0"/>
          <w:sz w:val="28"/>
          <w:szCs w:val="28"/>
        </w:rPr>
        <w:t>或总代的</w:t>
      </w:r>
      <w:proofErr w:type="gramEnd"/>
      <w:r>
        <w:rPr>
          <w:rFonts w:ascii="宋体" w:hAnsi="宋体" w:cs="宋体" w:hint="eastAsia"/>
          <w:color w:val="000000"/>
          <w:kern w:val="0"/>
          <w:sz w:val="28"/>
          <w:szCs w:val="28"/>
        </w:rPr>
        <w:t>监理人员辞职，必须提前三个月向受聘监理单位提出书面申请，经同意并与</w:t>
      </w:r>
      <w:proofErr w:type="gramStart"/>
      <w:r>
        <w:rPr>
          <w:rFonts w:ascii="宋体" w:hAnsi="宋体" w:cs="宋体" w:hint="eastAsia"/>
          <w:color w:val="000000"/>
          <w:kern w:val="0"/>
          <w:sz w:val="28"/>
          <w:szCs w:val="28"/>
        </w:rPr>
        <w:t>新任项</w:t>
      </w:r>
      <w:r>
        <w:rPr>
          <w:rFonts w:ascii="宋体" w:hAnsi="宋体" w:cs="宋体" w:hint="eastAsia"/>
          <w:color w:val="000000"/>
          <w:kern w:val="0"/>
          <w:sz w:val="28"/>
          <w:szCs w:val="28"/>
        </w:rPr>
        <w:t>目</w:t>
      </w:r>
      <w:proofErr w:type="gramEnd"/>
      <w:r>
        <w:rPr>
          <w:rFonts w:ascii="宋体" w:hAnsi="宋体" w:cs="宋体" w:hint="eastAsia"/>
          <w:color w:val="000000"/>
          <w:kern w:val="0"/>
          <w:sz w:val="28"/>
          <w:szCs w:val="28"/>
        </w:rPr>
        <w:t>总监完成全部工作交接后办理相应的变更手续。其它监理人员辞职，必须提前一个月时间向受聘监理单位提出书面申请，并在监理单位安排接替的监理人员到岗且完成相关工作交接后方可离岗。</w:t>
      </w:r>
    </w:p>
    <w:p w:rsidR="00EB469D" w:rsidRDefault="000925AF">
      <w:pPr>
        <w:shd w:val="clear" w:color="auto" w:fill="FFFFFF"/>
        <w:adjustRightInd w:val="0"/>
        <w:snapToGrid w:val="0"/>
        <w:spacing w:line="500" w:lineRule="atLeast"/>
        <w:ind w:firstLine="560"/>
        <w:rPr>
          <w:rFonts w:ascii="宋体" w:cs="宋体"/>
          <w:color w:val="000000"/>
          <w:kern w:val="0"/>
          <w:sz w:val="24"/>
        </w:rPr>
      </w:pPr>
      <w:r>
        <w:rPr>
          <w:rFonts w:ascii="宋体" w:hAnsi="宋体" w:cs="宋体" w:hint="eastAsia"/>
          <w:b/>
          <w:bCs/>
          <w:color w:val="000000"/>
          <w:kern w:val="0"/>
          <w:sz w:val="28"/>
          <w:szCs w:val="28"/>
        </w:rPr>
        <w:t>第二十二条</w:t>
      </w:r>
      <w:r>
        <w:rPr>
          <w:rFonts w:ascii="宋体" w:cs="宋体"/>
          <w:b/>
          <w:bCs/>
          <w:color w:val="000000"/>
          <w:kern w:val="0"/>
          <w:sz w:val="28"/>
          <w:szCs w:val="28"/>
        </w:rPr>
        <w:t> </w:t>
      </w:r>
      <w:r>
        <w:rPr>
          <w:rFonts w:ascii="宋体" w:cs="宋体"/>
          <w:b/>
          <w:bCs/>
          <w:color w:val="000000"/>
          <w:kern w:val="0"/>
          <w:sz w:val="28"/>
        </w:rPr>
        <w:t> </w:t>
      </w:r>
      <w:r>
        <w:rPr>
          <w:rFonts w:ascii="宋体" w:hAnsi="宋体" w:cs="宋体" w:hint="eastAsia"/>
          <w:color w:val="000000"/>
          <w:kern w:val="0"/>
          <w:sz w:val="28"/>
          <w:szCs w:val="28"/>
        </w:rPr>
        <w:t>坚持合理合法地从事专业技术工作；不同时与多个用人单位建立劳动关系，不在被监理的施工单位或材料、设备供应单位兼职。</w:t>
      </w:r>
    </w:p>
    <w:p w:rsidR="00EB469D" w:rsidRDefault="000925AF">
      <w:pPr>
        <w:shd w:val="clear" w:color="auto" w:fill="FFFFFF"/>
        <w:adjustRightInd w:val="0"/>
        <w:snapToGrid w:val="0"/>
        <w:spacing w:line="500" w:lineRule="atLeast"/>
        <w:ind w:firstLine="560"/>
        <w:rPr>
          <w:rFonts w:ascii="宋体" w:cs="宋体"/>
          <w:color w:val="000000"/>
          <w:kern w:val="0"/>
          <w:sz w:val="24"/>
        </w:rPr>
      </w:pPr>
      <w:r>
        <w:rPr>
          <w:rFonts w:ascii="宋体" w:hAnsi="宋体" w:cs="宋体" w:hint="eastAsia"/>
          <w:b/>
          <w:bCs/>
          <w:color w:val="000000"/>
          <w:kern w:val="0"/>
          <w:sz w:val="28"/>
          <w:szCs w:val="28"/>
        </w:rPr>
        <w:t>第二十三条</w:t>
      </w:r>
      <w:r>
        <w:rPr>
          <w:b/>
          <w:bCs/>
          <w:color w:val="000000"/>
          <w:kern w:val="0"/>
          <w:sz w:val="30"/>
        </w:rPr>
        <w:t> </w:t>
      </w:r>
      <w:r>
        <w:rPr>
          <w:rFonts w:ascii="宋体" w:hAnsi="宋体" w:cs="宋体" w:hint="eastAsia"/>
          <w:color w:val="000000"/>
          <w:kern w:val="0"/>
          <w:sz w:val="28"/>
          <w:szCs w:val="28"/>
        </w:rPr>
        <w:t>积极协助政府部门和行业管理组织的有关调查、调研工作。不隐瞒不规范的监理活动和工作的事实，不销毁违法违规和不正当行为的证据和材料。</w:t>
      </w:r>
    </w:p>
    <w:p w:rsidR="00EB469D" w:rsidRDefault="000925AF">
      <w:pPr>
        <w:shd w:val="clear" w:color="auto" w:fill="FFFFFF"/>
        <w:adjustRightInd w:val="0"/>
        <w:snapToGrid w:val="0"/>
        <w:spacing w:line="500" w:lineRule="atLeast"/>
        <w:jc w:val="center"/>
        <w:rPr>
          <w:rFonts w:ascii="宋体" w:cs="宋体"/>
          <w:color w:val="000000"/>
          <w:kern w:val="0"/>
          <w:sz w:val="24"/>
        </w:rPr>
      </w:pPr>
      <w:r>
        <w:rPr>
          <w:rFonts w:ascii="黑体" w:eastAsia="黑体" w:hAnsi="宋体" w:cs="宋体" w:hint="eastAsia"/>
          <w:b/>
          <w:bCs/>
          <w:color w:val="000000"/>
          <w:kern w:val="0"/>
          <w:sz w:val="30"/>
          <w:szCs w:val="30"/>
        </w:rPr>
        <w:t>第四章</w:t>
      </w:r>
      <w:r>
        <w:rPr>
          <w:rFonts w:ascii="黑体" w:eastAsia="黑体" w:hAnsi="宋体" w:cs="宋体"/>
          <w:b/>
          <w:bCs/>
          <w:color w:val="000000"/>
          <w:kern w:val="0"/>
          <w:sz w:val="30"/>
          <w:szCs w:val="30"/>
        </w:rPr>
        <w:t xml:space="preserve">  </w:t>
      </w:r>
      <w:r>
        <w:rPr>
          <w:rFonts w:ascii="黑体" w:eastAsia="黑体" w:hAnsi="宋体" w:cs="宋体" w:hint="eastAsia"/>
          <w:b/>
          <w:bCs/>
          <w:color w:val="000000"/>
          <w:kern w:val="0"/>
          <w:sz w:val="30"/>
          <w:szCs w:val="30"/>
        </w:rPr>
        <w:t>奖励与处罚</w:t>
      </w:r>
    </w:p>
    <w:p w:rsidR="00EB469D" w:rsidRDefault="000925AF">
      <w:pPr>
        <w:shd w:val="clear" w:color="auto" w:fill="FFFFFF"/>
        <w:adjustRightInd w:val="0"/>
        <w:snapToGrid w:val="0"/>
        <w:spacing w:line="500" w:lineRule="atLeast"/>
        <w:ind w:firstLine="560"/>
        <w:rPr>
          <w:rFonts w:ascii="宋体" w:cs="宋体"/>
          <w:color w:val="000000"/>
          <w:kern w:val="0"/>
          <w:sz w:val="24"/>
        </w:rPr>
      </w:pPr>
      <w:r>
        <w:rPr>
          <w:rFonts w:ascii="宋体" w:hAnsi="宋体" w:cs="宋体" w:hint="eastAsia"/>
          <w:b/>
          <w:bCs/>
          <w:color w:val="000000"/>
          <w:kern w:val="0"/>
          <w:sz w:val="28"/>
          <w:szCs w:val="28"/>
        </w:rPr>
        <w:lastRenderedPageBreak/>
        <w:t>第二十四条</w:t>
      </w:r>
      <w:r>
        <w:rPr>
          <w:color w:val="000000"/>
          <w:kern w:val="0"/>
          <w:sz w:val="30"/>
          <w:szCs w:val="30"/>
        </w:rPr>
        <w:t> </w:t>
      </w:r>
      <w:r>
        <w:rPr>
          <w:color w:val="000000"/>
          <w:kern w:val="0"/>
          <w:sz w:val="30"/>
        </w:rPr>
        <w:t> </w:t>
      </w:r>
      <w:r>
        <w:rPr>
          <w:rFonts w:ascii="宋体" w:hAnsi="宋体" w:cs="宋体" w:hint="eastAsia"/>
          <w:color w:val="000000"/>
          <w:kern w:val="0"/>
          <w:sz w:val="28"/>
          <w:szCs w:val="28"/>
        </w:rPr>
        <w:t>对遵守本公约的监理单位与监理人员，视情况给予奖励：</w:t>
      </w:r>
    </w:p>
    <w:p w:rsidR="00EB469D" w:rsidRDefault="000925AF">
      <w:pPr>
        <w:shd w:val="clear" w:color="auto" w:fill="FFFFFF"/>
        <w:adjustRightInd w:val="0"/>
        <w:snapToGrid w:val="0"/>
        <w:spacing w:line="500" w:lineRule="atLeast"/>
        <w:ind w:firstLine="560"/>
        <w:rPr>
          <w:rFonts w:ascii="宋体" w:cs="宋体"/>
          <w:color w:val="000000"/>
          <w:kern w:val="0"/>
          <w:sz w:val="24"/>
        </w:rPr>
      </w:pPr>
      <w:r>
        <w:rPr>
          <w:rFonts w:ascii="宋体" w:hAnsi="宋体" w:cs="宋体"/>
          <w:color w:val="000000"/>
          <w:kern w:val="0"/>
          <w:sz w:val="28"/>
          <w:szCs w:val="28"/>
        </w:rPr>
        <w:t>1</w:t>
      </w:r>
      <w:r>
        <w:rPr>
          <w:rFonts w:ascii="宋体" w:hAnsi="宋体" w:cs="宋体" w:hint="eastAsia"/>
          <w:color w:val="000000"/>
          <w:kern w:val="0"/>
          <w:sz w:val="28"/>
          <w:szCs w:val="28"/>
        </w:rPr>
        <w:t>、宣传报道；</w:t>
      </w:r>
    </w:p>
    <w:p w:rsidR="00EB469D" w:rsidRDefault="000925AF">
      <w:pPr>
        <w:shd w:val="clear" w:color="auto" w:fill="FFFFFF"/>
        <w:adjustRightInd w:val="0"/>
        <w:snapToGrid w:val="0"/>
        <w:spacing w:line="500" w:lineRule="atLeast"/>
        <w:ind w:firstLine="560"/>
        <w:rPr>
          <w:rFonts w:ascii="宋体" w:cs="宋体"/>
          <w:color w:val="000000"/>
          <w:kern w:val="0"/>
          <w:sz w:val="24"/>
        </w:rPr>
      </w:pPr>
      <w:r>
        <w:rPr>
          <w:color w:val="000000"/>
          <w:kern w:val="0"/>
          <w:sz w:val="24"/>
        </w:rPr>
        <w:t>2</w:t>
      </w:r>
      <w:r>
        <w:rPr>
          <w:rFonts w:hint="eastAsia"/>
          <w:color w:val="000000"/>
          <w:kern w:val="0"/>
          <w:sz w:val="24"/>
        </w:rPr>
        <w:t>、</w:t>
      </w:r>
      <w:r>
        <w:rPr>
          <w:rFonts w:ascii="宋体" w:hAnsi="宋体" w:cs="宋体" w:hint="eastAsia"/>
          <w:color w:val="000000"/>
          <w:kern w:val="0"/>
          <w:sz w:val="28"/>
          <w:szCs w:val="28"/>
        </w:rPr>
        <w:t>通报表扬；</w:t>
      </w:r>
    </w:p>
    <w:p w:rsidR="00EB469D" w:rsidRDefault="000925AF">
      <w:pPr>
        <w:shd w:val="clear" w:color="auto" w:fill="FFFFFF"/>
        <w:adjustRightInd w:val="0"/>
        <w:snapToGrid w:val="0"/>
        <w:spacing w:line="500" w:lineRule="atLeast"/>
        <w:ind w:firstLine="560"/>
        <w:rPr>
          <w:rFonts w:ascii="宋体" w:cs="宋体"/>
          <w:color w:val="000000"/>
          <w:kern w:val="0"/>
          <w:sz w:val="24"/>
        </w:rPr>
      </w:pPr>
      <w:r>
        <w:rPr>
          <w:color w:val="000000"/>
          <w:kern w:val="0"/>
          <w:sz w:val="24"/>
        </w:rPr>
        <w:t>3</w:t>
      </w:r>
      <w:r>
        <w:rPr>
          <w:rFonts w:hint="eastAsia"/>
          <w:color w:val="000000"/>
          <w:kern w:val="0"/>
          <w:sz w:val="24"/>
        </w:rPr>
        <w:t>、</w:t>
      </w:r>
      <w:r>
        <w:rPr>
          <w:rFonts w:ascii="宋体" w:hAnsi="宋体" w:cs="宋体" w:hint="eastAsia"/>
          <w:color w:val="000000"/>
          <w:kern w:val="0"/>
          <w:sz w:val="28"/>
          <w:szCs w:val="28"/>
        </w:rPr>
        <w:t>给予奖励；</w:t>
      </w:r>
    </w:p>
    <w:p w:rsidR="00EB469D" w:rsidRDefault="000925AF">
      <w:pPr>
        <w:shd w:val="clear" w:color="auto" w:fill="FFFFFF"/>
        <w:adjustRightInd w:val="0"/>
        <w:snapToGrid w:val="0"/>
        <w:spacing w:line="500" w:lineRule="atLeast"/>
        <w:ind w:firstLine="560"/>
        <w:rPr>
          <w:rFonts w:ascii="宋体" w:cs="宋体"/>
          <w:color w:val="000000"/>
          <w:kern w:val="0"/>
          <w:sz w:val="24"/>
        </w:rPr>
      </w:pPr>
      <w:r>
        <w:rPr>
          <w:color w:val="000000"/>
          <w:kern w:val="0"/>
          <w:sz w:val="24"/>
        </w:rPr>
        <w:t>4</w:t>
      </w:r>
      <w:r>
        <w:rPr>
          <w:rFonts w:hint="eastAsia"/>
          <w:color w:val="000000"/>
          <w:kern w:val="0"/>
          <w:sz w:val="24"/>
        </w:rPr>
        <w:t>、</w:t>
      </w:r>
      <w:r>
        <w:rPr>
          <w:rFonts w:ascii="宋体" w:hAnsi="宋体" w:cs="宋体" w:hint="eastAsia"/>
          <w:color w:val="000000"/>
          <w:kern w:val="0"/>
          <w:sz w:val="28"/>
          <w:szCs w:val="28"/>
        </w:rPr>
        <w:t>计入诚信档案。</w:t>
      </w:r>
    </w:p>
    <w:p w:rsidR="00EB469D" w:rsidRDefault="000925AF">
      <w:pPr>
        <w:shd w:val="clear" w:color="auto" w:fill="FFFFFF"/>
        <w:adjustRightInd w:val="0"/>
        <w:snapToGrid w:val="0"/>
        <w:spacing w:line="500" w:lineRule="atLeast"/>
        <w:ind w:firstLine="570"/>
        <w:rPr>
          <w:rFonts w:ascii="宋体" w:cs="宋体"/>
          <w:color w:val="000000"/>
          <w:kern w:val="0"/>
          <w:sz w:val="24"/>
        </w:rPr>
      </w:pPr>
      <w:r>
        <w:rPr>
          <w:rFonts w:ascii="宋体" w:hAnsi="宋体" w:cs="宋体" w:hint="eastAsia"/>
          <w:b/>
          <w:bCs/>
          <w:color w:val="000000"/>
          <w:kern w:val="0"/>
          <w:sz w:val="28"/>
          <w:szCs w:val="28"/>
        </w:rPr>
        <w:t>第二十五条</w:t>
      </w:r>
      <w:r>
        <w:rPr>
          <w:rFonts w:ascii="宋体" w:cs="宋体"/>
          <w:b/>
          <w:bCs/>
          <w:color w:val="000000"/>
          <w:kern w:val="0"/>
          <w:sz w:val="28"/>
        </w:rPr>
        <w:t> </w:t>
      </w:r>
      <w:r>
        <w:rPr>
          <w:rFonts w:ascii="宋体" w:hAnsi="宋体" w:cs="宋体" w:hint="eastAsia"/>
          <w:color w:val="000000"/>
          <w:kern w:val="0"/>
          <w:sz w:val="28"/>
          <w:szCs w:val="28"/>
        </w:rPr>
        <w:t>自律委员会在完成对监理企业检查以及受理相关举报和投诉工作后，对确认违反本公约的监理单位和监理人员，视情节轻重给予处罚：</w:t>
      </w:r>
    </w:p>
    <w:p w:rsidR="00EB469D" w:rsidRDefault="000925AF">
      <w:pPr>
        <w:shd w:val="clear" w:color="auto" w:fill="FFFFFF"/>
        <w:adjustRightInd w:val="0"/>
        <w:snapToGrid w:val="0"/>
        <w:spacing w:line="500" w:lineRule="atLeast"/>
        <w:ind w:firstLine="570"/>
        <w:rPr>
          <w:rFonts w:ascii="宋体" w:cs="宋体"/>
          <w:color w:val="000000"/>
          <w:kern w:val="0"/>
          <w:sz w:val="24"/>
        </w:rPr>
      </w:pPr>
      <w:r>
        <w:rPr>
          <w:rFonts w:ascii="宋体" w:hAnsi="宋体" w:cs="宋体"/>
          <w:color w:val="000000"/>
          <w:kern w:val="0"/>
          <w:sz w:val="28"/>
          <w:szCs w:val="28"/>
        </w:rPr>
        <w:t>1</w:t>
      </w:r>
      <w:r>
        <w:rPr>
          <w:rFonts w:ascii="宋体" w:hAnsi="宋体" w:cs="宋体" w:hint="eastAsia"/>
          <w:color w:val="000000"/>
          <w:kern w:val="0"/>
          <w:sz w:val="28"/>
          <w:szCs w:val="28"/>
        </w:rPr>
        <w:t>、一般：约谈或口头警告；</w:t>
      </w:r>
    </w:p>
    <w:p w:rsidR="00EB469D" w:rsidRDefault="000925AF">
      <w:pPr>
        <w:shd w:val="clear" w:color="auto" w:fill="FFFFFF"/>
        <w:adjustRightInd w:val="0"/>
        <w:snapToGrid w:val="0"/>
        <w:spacing w:line="500" w:lineRule="atLeast"/>
        <w:ind w:firstLine="570"/>
        <w:rPr>
          <w:rFonts w:ascii="宋体" w:cs="宋体"/>
          <w:color w:val="000000"/>
          <w:kern w:val="0"/>
          <w:sz w:val="24"/>
        </w:rPr>
      </w:pPr>
      <w:r>
        <w:rPr>
          <w:rFonts w:ascii="宋体" w:hAnsi="宋体" w:cs="宋体"/>
          <w:color w:val="000000"/>
          <w:kern w:val="0"/>
          <w:sz w:val="28"/>
          <w:szCs w:val="28"/>
        </w:rPr>
        <w:t>2</w:t>
      </w:r>
      <w:r>
        <w:rPr>
          <w:rFonts w:ascii="宋体" w:hAnsi="宋体" w:cs="宋体" w:hint="eastAsia"/>
          <w:color w:val="000000"/>
          <w:kern w:val="0"/>
          <w:sz w:val="28"/>
          <w:szCs w:val="28"/>
        </w:rPr>
        <w:t>、较严重：通报批评，在江西省建设监理协会网站通报；</w:t>
      </w:r>
    </w:p>
    <w:p w:rsidR="00EB469D" w:rsidRDefault="000925AF">
      <w:pPr>
        <w:shd w:val="clear" w:color="auto" w:fill="FFFFFF"/>
        <w:adjustRightInd w:val="0"/>
        <w:snapToGrid w:val="0"/>
        <w:spacing w:line="500" w:lineRule="atLeast"/>
        <w:ind w:firstLine="560"/>
        <w:rPr>
          <w:rFonts w:ascii="宋体" w:cs="宋体"/>
          <w:color w:val="000000"/>
          <w:kern w:val="0"/>
          <w:sz w:val="24"/>
        </w:rPr>
      </w:pPr>
      <w:r>
        <w:rPr>
          <w:rFonts w:ascii="宋体" w:hAnsi="宋体" w:cs="宋体"/>
          <w:color w:val="000000"/>
          <w:kern w:val="0"/>
          <w:sz w:val="28"/>
          <w:szCs w:val="28"/>
        </w:rPr>
        <w:t>3</w:t>
      </w:r>
      <w:r>
        <w:rPr>
          <w:rFonts w:ascii="宋体" w:hAnsi="宋体" w:cs="宋体" w:hint="eastAsia"/>
          <w:color w:val="000000"/>
          <w:kern w:val="0"/>
          <w:sz w:val="28"/>
          <w:szCs w:val="28"/>
        </w:rPr>
        <w:t>、严重：惩戒。对当事企业直接降低一级诚信等级，向江西省住房和城乡建设厅建议对当事企业或个人记一次严重不良行为记录，取消参加年度监理企业及监理人员的评优资格。</w:t>
      </w:r>
    </w:p>
    <w:p w:rsidR="00EB469D" w:rsidRDefault="000925AF">
      <w:pPr>
        <w:shd w:val="clear" w:color="auto" w:fill="FFFFFF"/>
        <w:adjustRightInd w:val="0"/>
        <w:snapToGrid w:val="0"/>
        <w:spacing w:line="500" w:lineRule="atLeast"/>
        <w:ind w:firstLine="560"/>
        <w:rPr>
          <w:rFonts w:ascii="宋体" w:cs="宋体"/>
          <w:color w:val="000000"/>
          <w:kern w:val="0"/>
          <w:sz w:val="24"/>
        </w:rPr>
      </w:pPr>
      <w:r>
        <w:rPr>
          <w:rFonts w:ascii="宋体" w:hAnsi="宋体" w:cs="宋体"/>
          <w:color w:val="000000"/>
          <w:kern w:val="0"/>
          <w:sz w:val="28"/>
          <w:szCs w:val="28"/>
        </w:rPr>
        <w:t>4</w:t>
      </w:r>
      <w:r>
        <w:rPr>
          <w:rFonts w:ascii="宋体" w:hAnsi="宋体" w:cs="宋体" w:hint="eastAsia"/>
          <w:color w:val="000000"/>
          <w:kern w:val="0"/>
          <w:sz w:val="28"/>
          <w:szCs w:val="28"/>
        </w:rPr>
        <w:t>、情节特别严重，构成犯罪的，移送司法机关依法追究刑事责任。</w:t>
      </w:r>
    </w:p>
    <w:p w:rsidR="00EB469D" w:rsidRDefault="000925AF">
      <w:pPr>
        <w:shd w:val="clear" w:color="auto" w:fill="FFFFFF"/>
        <w:adjustRightInd w:val="0"/>
        <w:snapToGrid w:val="0"/>
        <w:spacing w:line="500" w:lineRule="atLeast"/>
        <w:ind w:firstLine="3300"/>
        <w:rPr>
          <w:rFonts w:ascii="宋体" w:cs="宋体"/>
          <w:color w:val="000000"/>
          <w:kern w:val="0"/>
          <w:sz w:val="24"/>
        </w:rPr>
      </w:pPr>
      <w:r>
        <w:rPr>
          <w:rFonts w:ascii="黑体" w:eastAsia="黑体" w:hAnsi="宋体" w:cs="宋体" w:hint="eastAsia"/>
          <w:b/>
          <w:bCs/>
          <w:color w:val="000000"/>
          <w:kern w:val="0"/>
          <w:sz w:val="30"/>
          <w:szCs w:val="30"/>
        </w:rPr>
        <w:t>第五章</w:t>
      </w:r>
      <w:r>
        <w:rPr>
          <w:rFonts w:ascii="黑体" w:eastAsia="黑体" w:hAnsi="宋体" w:cs="宋体"/>
          <w:b/>
          <w:bCs/>
          <w:color w:val="000000"/>
          <w:kern w:val="0"/>
          <w:sz w:val="30"/>
          <w:szCs w:val="30"/>
        </w:rPr>
        <w:t> </w:t>
      </w:r>
      <w:r>
        <w:rPr>
          <w:rFonts w:ascii="黑体" w:eastAsia="黑体" w:hAnsi="宋体" w:cs="宋体"/>
          <w:b/>
          <w:bCs/>
          <w:color w:val="000000"/>
          <w:kern w:val="0"/>
          <w:sz w:val="30"/>
        </w:rPr>
        <w:t> </w:t>
      </w:r>
      <w:r>
        <w:rPr>
          <w:rFonts w:ascii="黑体" w:eastAsia="黑体" w:hAnsi="宋体" w:cs="宋体" w:hint="eastAsia"/>
          <w:b/>
          <w:bCs/>
          <w:color w:val="000000"/>
          <w:kern w:val="0"/>
          <w:sz w:val="30"/>
          <w:szCs w:val="30"/>
        </w:rPr>
        <w:t>附</w:t>
      </w:r>
      <w:r>
        <w:rPr>
          <w:rFonts w:ascii="黑体" w:eastAsia="黑体" w:hAnsi="宋体" w:cs="宋体"/>
          <w:b/>
          <w:bCs/>
          <w:color w:val="000000"/>
          <w:kern w:val="0"/>
          <w:sz w:val="30"/>
          <w:szCs w:val="30"/>
        </w:rPr>
        <w:t> </w:t>
      </w:r>
      <w:r>
        <w:rPr>
          <w:rFonts w:ascii="黑体" w:eastAsia="黑体" w:hAnsi="宋体" w:cs="宋体"/>
          <w:b/>
          <w:bCs/>
          <w:color w:val="000000"/>
          <w:kern w:val="0"/>
          <w:sz w:val="30"/>
        </w:rPr>
        <w:t> </w:t>
      </w:r>
      <w:r>
        <w:rPr>
          <w:rFonts w:ascii="黑体" w:eastAsia="黑体" w:hAnsi="宋体" w:cs="宋体" w:hint="eastAsia"/>
          <w:b/>
          <w:bCs/>
          <w:color w:val="000000"/>
          <w:kern w:val="0"/>
          <w:sz w:val="30"/>
          <w:szCs w:val="30"/>
        </w:rPr>
        <w:t>则</w:t>
      </w:r>
    </w:p>
    <w:p w:rsidR="00EB469D" w:rsidRDefault="000925AF">
      <w:pPr>
        <w:shd w:val="clear" w:color="auto" w:fill="FFFFFF"/>
        <w:adjustRightInd w:val="0"/>
        <w:snapToGrid w:val="0"/>
        <w:spacing w:line="500" w:lineRule="atLeast"/>
        <w:ind w:firstLine="560"/>
        <w:rPr>
          <w:rFonts w:ascii="宋体" w:cs="宋体"/>
          <w:color w:val="000000"/>
          <w:kern w:val="0"/>
          <w:sz w:val="24"/>
        </w:rPr>
      </w:pPr>
      <w:r>
        <w:rPr>
          <w:rFonts w:ascii="宋体" w:hAnsi="宋体" w:cs="宋体" w:hint="eastAsia"/>
          <w:b/>
          <w:bCs/>
          <w:color w:val="000000"/>
          <w:kern w:val="0"/>
          <w:sz w:val="28"/>
          <w:szCs w:val="28"/>
        </w:rPr>
        <w:t>第二十六条</w:t>
      </w:r>
      <w:r>
        <w:rPr>
          <w:color w:val="000000"/>
          <w:kern w:val="0"/>
          <w:sz w:val="30"/>
          <w:szCs w:val="30"/>
        </w:rPr>
        <w:t> </w:t>
      </w:r>
      <w:r>
        <w:rPr>
          <w:color w:val="000000"/>
          <w:kern w:val="0"/>
          <w:sz w:val="30"/>
        </w:rPr>
        <w:t> </w:t>
      </w:r>
      <w:r>
        <w:rPr>
          <w:rFonts w:ascii="宋体" w:hAnsi="宋体" w:cs="宋体" w:hint="eastAsia"/>
          <w:color w:val="000000"/>
          <w:kern w:val="0"/>
          <w:sz w:val="28"/>
          <w:szCs w:val="28"/>
        </w:rPr>
        <w:t>本公约自会员代表大会通过之日起生效。公约实施办法另定。</w:t>
      </w:r>
    </w:p>
    <w:p w:rsidR="00EB469D" w:rsidRDefault="000925AF">
      <w:pPr>
        <w:shd w:val="clear" w:color="auto" w:fill="FFFFFF"/>
        <w:adjustRightInd w:val="0"/>
        <w:snapToGrid w:val="0"/>
        <w:spacing w:line="500" w:lineRule="atLeast"/>
        <w:ind w:firstLine="560"/>
        <w:rPr>
          <w:rFonts w:ascii="宋体" w:cs="宋体"/>
          <w:color w:val="000000"/>
          <w:kern w:val="0"/>
          <w:sz w:val="24"/>
        </w:rPr>
      </w:pPr>
      <w:r>
        <w:rPr>
          <w:rFonts w:ascii="宋体" w:hAnsi="宋体" w:cs="宋体" w:hint="eastAsia"/>
          <w:b/>
          <w:bCs/>
          <w:color w:val="000000"/>
          <w:kern w:val="0"/>
          <w:sz w:val="28"/>
          <w:szCs w:val="28"/>
        </w:rPr>
        <w:t>第二十七条</w:t>
      </w:r>
      <w:r>
        <w:rPr>
          <w:b/>
          <w:bCs/>
          <w:color w:val="000000"/>
          <w:kern w:val="0"/>
          <w:sz w:val="30"/>
        </w:rPr>
        <w:t> </w:t>
      </w:r>
      <w:r>
        <w:rPr>
          <w:rFonts w:ascii="宋体" w:hAnsi="宋体" w:cs="宋体" w:hint="eastAsia"/>
          <w:color w:val="000000"/>
          <w:kern w:val="0"/>
          <w:sz w:val="28"/>
          <w:szCs w:val="28"/>
        </w:rPr>
        <w:t>本公约在执行过程中，如需修改和补充，应经理事会或常务理事会审议通过。</w:t>
      </w:r>
    </w:p>
    <w:p w:rsidR="00EB469D" w:rsidRDefault="000925AF">
      <w:pPr>
        <w:adjustRightInd w:val="0"/>
        <w:snapToGrid w:val="0"/>
        <w:spacing w:line="500" w:lineRule="atLeast"/>
        <w:rPr>
          <w:rFonts w:ascii="黑体" w:eastAsia="黑体"/>
          <w:sz w:val="32"/>
          <w:szCs w:val="32"/>
        </w:rPr>
      </w:pPr>
      <w:r>
        <w:rPr>
          <w:rFonts w:ascii="宋体" w:hAnsi="宋体" w:cs="宋体" w:hint="eastAsia"/>
          <w:b/>
          <w:bCs/>
          <w:color w:val="000000"/>
          <w:kern w:val="0"/>
          <w:sz w:val="28"/>
          <w:szCs w:val="28"/>
        </w:rPr>
        <w:t>第二十八条</w:t>
      </w:r>
      <w:r>
        <w:rPr>
          <w:rFonts w:ascii="宋体" w:cs="宋体"/>
          <w:b/>
          <w:bCs/>
          <w:color w:val="000000"/>
          <w:kern w:val="0"/>
          <w:sz w:val="28"/>
        </w:rPr>
        <w:t> </w:t>
      </w:r>
      <w:r>
        <w:rPr>
          <w:rFonts w:ascii="宋体" w:hAnsi="宋体" w:cs="宋体" w:hint="eastAsia"/>
          <w:color w:val="000000"/>
          <w:kern w:val="0"/>
          <w:sz w:val="28"/>
          <w:szCs w:val="28"/>
        </w:rPr>
        <w:t>本公约由江西省建设监理协会负责解释。</w:t>
      </w:r>
    </w:p>
    <w:p w:rsidR="00EB469D" w:rsidRDefault="00EB469D">
      <w:pPr>
        <w:spacing w:line="0" w:lineRule="atLeast"/>
        <w:rPr>
          <w:rFonts w:ascii="黑体" w:eastAsia="黑体"/>
          <w:sz w:val="32"/>
          <w:szCs w:val="32"/>
        </w:rPr>
      </w:pPr>
    </w:p>
    <w:p w:rsidR="00EB469D" w:rsidRDefault="00EB469D">
      <w:pPr>
        <w:spacing w:line="0" w:lineRule="atLeast"/>
        <w:rPr>
          <w:rFonts w:ascii="黑体" w:eastAsia="黑体"/>
          <w:sz w:val="32"/>
          <w:szCs w:val="32"/>
        </w:rPr>
      </w:pPr>
    </w:p>
    <w:p w:rsidR="00EB469D" w:rsidRDefault="00EB469D">
      <w:pPr>
        <w:spacing w:line="0" w:lineRule="atLeast"/>
        <w:rPr>
          <w:rFonts w:ascii="黑体" w:eastAsia="黑体"/>
          <w:sz w:val="32"/>
          <w:szCs w:val="32"/>
        </w:rPr>
      </w:pPr>
    </w:p>
    <w:p w:rsidR="00EB469D" w:rsidRDefault="00EB469D">
      <w:pPr>
        <w:spacing w:line="0" w:lineRule="atLeast"/>
        <w:rPr>
          <w:rFonts w:ascii="黑体" w:eastAsia="黑体"/>
          <w:sz w:val="32"/>
          <w:szCs w:val="32"/>
        </w:rPr>
      </w:pPr>
    </w:p>
    <w:p w:rsidR="00EB469D" w:rsidRDefault="00EB469D">
      <w:pPr>
        <w:spacing w:line="0" w:lineRule="atLeast"/>
        <w:rPr>
          <w:rFonts w:ascii="黑体" w:eastAsia="黑体"/>
          <w:sz w:val="32"/>
          <w:szCs w:val="32"/>
        </w:rPr>
      </w:pPr>
    </w:p>
    <w:p w:rsidR="00EB469D" w:rsidRDefault="00EB469D">
      <w:pPr>
        <w:spacing w:line="0" w:lineRule="atLeast"/>
        <w:rPr>
          <w:rFonts w:ascii="黑体" w:eastAsia="黑体"/>
          <w:sz w:val="32"/>
          <w:szCs w:val="32"/>
        </w:rPr>
      </w:pPr>
      <w:bookmarkStart w:id="0" w:name="_GoBack"/>
      <w:bookmarkEnd w:id="0"/>
    </w:p>
    <w:sectPr w:rsidR="00EB46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25F9E"/>
    <w:multiLevelType w:val="multilevel"/>
    <w:tmpl w:val="4AA25F9E"/>
    <w:lvl w:ilvl="0">
      <w:start w:val="1"/>
      <w:numFmt w:val="japaneseCounting"/>
      <w:lvlText w:val="（%1）"/>
      <w:lvlJc w:val="left"/>
      <w:pPr>
        <w:ind w:left="885" w:hanging="885"/>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113F9E"/>
    <w:rsid w:val="000925AF"/>
    <w:rsid w:val="00AE6653"/>
    <w:rsid w:val="00EB469D"/>
    <w:rsid w:val="1E3A1BFA"/>
    <w:rsid w:val="2350700F"/>
    <w:rsid w:val="2AA532DF"/>
    <w:rsid w:val="3E6834CF"/>
    <w:rsid w:val="4EFF46E4"/>
    <w:rsid w:val="4F9B146B"/>
    <w:rsid w:val="57083FA1"/>
    <w:rsid w:val="7E113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352</Words>
  <Characters>2008</Characters>
  <Application>Microsoft Office Word</Application>
  <DocSecurity>0</DocSecurity>
  <Lines>16</Lines>
  <Paragraphs>4</Paragraphs>
  <ScaleCrop>false</ScaleCrop>
  <Company>Microsoft</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freeuser</cp:lastModifiedBy>
  <cp:revision>3</cp:revision>
  <cp:lastPrinted>2017-09-13T03:11:00Z</cp:lastPrinted>
  <dcterms:created xsi:type="dcterms:W3CDTF">2017-09-13T03:04:00Z</dcterms:created>
  <dcterms:modified xsi:type="dcterms:W3CDTF">2017-09-29T10:06:00Z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